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 w:rsidR="00D43DBE">
        <w:rPr>
          <w:sz w:val="26"/>
          <w:szCs w:val="26"/>
        </w:rPr>
        <w:t>52</w:t>
      </w:r>
      <w:r w:rsidRPr="005806BC">
        <w:rPr>
          <w:sz w:val="26"/>
          <w:szCs w:val="26"/>
        </w:rPr>
        <w:t>/Д</w:t>
      </w:r>
    </w:p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D43DBE" w:rsidRDefault="008D38B9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«</w:t>
      </w:r>
      <w:r w:rsidR="00D43DBE">
        <w:rPr>
          <w:sz w:val="26"/>
          <w:szCs w:val="26"/>
        </w:rPr>
        <w:t xml:space="preserve">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</w:t>
      </w:r>
    </w:p>
    <w:p w:rsidR="008D38B9" w:rsidRPr="005806BC" w:rsidRDefault="00D43DBE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(в ред. от 28.11.2017 № 124)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</w:t>
      </w:r>
      <w:r w:rsidR="004B36C5" w:rsidRPr="005806BC">
        <w:rPr>
          <w:sz w:val="26"/>
          <w:szCs w:val="26"/>
        </w:rPr>
        <w:t xml:space="preserve">                               </w:t>
      </w:r>
      <w:r w:rsidRPr="005806BC">
        <w:rPr>
          <w:sz w:val="26"/>
          <w:szCs w:val="26"/>
        </w:rPr>
        <w:t xml:space="preserve"> </w:t>
      </w:r>
      <w:r w:rsidR="00461650" w:rsidRPr="005806BC">
        <w:rPr>
          <w:sz w:val="26"/>
          <w:szCs w:val="26"/>
        </w:rPr>
        <w:t>19</w:t>
      </w:r>
      <w:r w:rsidRPr="005806BC">
        <w:rPr>
          <w:sz w:val="26"/>
          <w:szCs w:val="26"/>
        </w:rPr>
        <w:t xml:space="preserve"> </w:t>
      </w:r>
      <w:r w:rsidR="004B36C5" w:rsidRPr="005806BC">
        <w:rPr>
          <w:sz w:val="26"/>
          <w:szCs w:val="26"/>
        </w:rPr>
        <w:t>декабря</w:t>
      </w:r>
      <w:r w:rsidRPr="005806BC">
        <w:rPr>
          <w:sz w:val="26"/>
          <w:szCs w:val="26"/>
        </w:rPr>
        <w:t xml:space="preserve"> 2017 г.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D43DBE" w:rsidRPr="00D43DBE">
        <w:rPr>
          <w:sz w:val="26"/>
          <w:szCs w:val="26"/>
        </w:rPr>
        <w:t>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</w:t>
      </w:r>
      <w:r w:rsidR="005D1452" w:rsidRPr="005806BC"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8D38B9" w:rsidRPr="005806BC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5806BC">
        <w:rPr>
          <w:sz w:val="26"/>
          <w:szCs w:val="26"/>
        </w:rPr>
        <w:t>Бюджетный кодекс РФ (далее – БК РФ);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5806BC">
        <w:rPr>
          <w:sz w:val="26"/>
          <w:szCs w:val="26"/>
        </w:rPr>
        <w:t>Трудовой кодекс РФ (далее – ТК РФ);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Федеральный закон от 02.03.2007 № 25-ФЗ «О муниципальной службе в Российской Федерации» (далее – Федеральный закон от 02.03.2007 № 25-ФЗ);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</w:t>
      </w:r>
    </w:p>
    <w:p w:rsidR="00D20596" w:rsidRPr="005806BC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местного самоуправления» (далее – Постановление ХМАО-Югры от 24.12.2007 № 333-п);</w:t>
      </w:r>
    </w:p>
    <w:p w:rsidR="006101DE" w:rsidRPr="005806BC" w:rsidRDefault="00C77AD8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="006101DE">
        <w:rPr>
          <w:sz w:val="26"/>
          <w:szCs w:val="26"/>
        </w:rPr>
        <w:t xml:space="preserve"> Правительства </w:t>
      </w:r>
      <w:r w:rsidR="006101DE" w:rsidRPr="005806BC">
        <w:rPr>
          <w:sz w:val="26"/>
          <w:szCs w:val="26"/>
        </w:rPr>
        <w:t>Ханты – Мансийского автономного округа – Югры</w:t>
      </w:r>
      <w:r w:rsidR="006101DE">
        <w:rPr>
          <w:sz w:val="26"/>
          <w:szCs w:val="26"/>
        </w:rPr>
        <w:t xml:space="preserve">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 (далее – Постановление ХМАО-Югры от 18.12.2017 № 525-п).</w:t>
      </w:r>
    </w:p>
    <w:p w:rsidR="00376745" w:rsidRPr="005806BC" w:rsidRDefault="00376745" w:rsidP="00F06E83">
      <w:pPr>
        <w:ind w:firstLine="567"/>
        <w:jc w:val="both"/>
        <w:rPr>
          <w:sz w:val="26"/>
          <w:szCs w:val="26"/>
        </w:rPr>
      </w:pPr>
    </w:p>
    <w:p w:rsidR="00376745" w:rsidRPr="005806BC" w:rsidRDefault="00376745" w:rsidP="00FB7064">
      <w:pPr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Данный проект решения поступи</w:t>
      </w:r>
      <w:r w:rsidR="00B54585" w:rsidRPr="005806BC">
        <w:rPr>
          <w:sz w:val="26"/>
          <w:szCs w:val="26"/>
        </w:rPr>
        <w:t xml:space="preserve">л в Счетно-контрольную палату 11.12.2017         </w:t>
      </w:r>
      <w:proofErr w:type="spellStart"/>
      <w:r w:rsidR="00B54585" w:rsidRPr="005806BC">
        <w:rPr>
          <w:sz w:val="26"/>
          <w:szCs w:val="26"/>
        </w:rPr>
        <w:t>вх</w:t>
      </w:r>
      <w:proofErr w:type="spellEnd"/>
      <w:r w:rsidR="00B54585" w:rsidRPr="005806BC">
        <w:rPr>
          <w:sz w:val="26"/>
          <w:szCs w:val="26"/>
        </w:rPr>
        <w:t>. № 312</w:t>
      </w:r>
      <w:r w:rsidRPr="005806BC">
        <w:rPr>
          <w:sz w:val="26"/>
          <w:szCs w:val="26"/>
        </w:rPr>
        <w:t xml:space="preserve">. С проектом решения представлены пояснительная записка </w:t>
      </w:r>
      <w:proofErr w:type="spellStart"/>
      <w:r w:rsidR="00B54585" w:rsidRPr="005806BC">
        <w:rPr>
          <w:sz w:val="26"/>
          <w:szCs w:val="26"/>
        </w:rPr>
        <w:t>и.о</w:t>
      </w:r>
      <w:proofErr w:type="spellEnd"/>
      <w:r w:rsidR="00B54585" w:rsidRPr="005806BC">
        <w:rPr>
          <w:sz w:val="26"/>
          <w:szCs w:val="26"/>
        </w:rPr>
        <w:t xml:space="preserve">. </w:t>
      </w:r>
      <w:r w:rsidRPr="005806BC">
        <w:rPr>
          <w:sz w:val="26"/>
          <w:szCs w:val="26"/>
        </w:rPr>
        <w:t xml:space="preserve">начальника </w:t>
      </w:r>
      <w:r w:rsidR="00B54585" w:rsidRPr="005806BC">
        <w:rPr>
          <w:sz w:val="26"/>
          <w:szCs w:val="26"/>
        </w:rPr>
        <w:t xml:space="preserve">отдела по труду и социальным вопросам </w:t>
      </w:r>
      <w:r w:rsidRPr="005806B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5806BC">
        <w:rPr>
          <w:sz w:val="26"/>
          <w:szCs w:val="26"/>
        </w:rPr>
        <w:t xml:space="preserve"> </w:t>
      </w:r>
    </w:p>
    <w:p w:rsidR="00A30440" w:rsidRDefault="00A30440" w:rsidP="00FB7064">
      <w:pPr>
        <w:ind w:firstLine="567"/>
        <w:jc w:val="both"/>
        <w:rPr>
          <w:sz w:val="26"/>
          <w:szCs w:val="26"/>
        </w:rPr>
      </w:pPr>
    </w:p>
    <w:p w:rsidR="00A30440" w:rsidRDefault="00A30440" w:rsidP="00FB7064">
      <w:pPr>
        <w:ind w:firstLine="567"/>
        <w:jc w:val="both"/>
        <w:rPr>
          <w:sz w:val="26"/>
          <w:szCs w:val="26"/>
        </w:rPr>
      </w:pPr>
    </w:p>
    <w:p w:rsidR="00E221FB" w:rsidRPr="005806BC" w:rsidRDefault="00852278" w:rsidP="00FB7064">
      <w:pPr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lastRenderedPageBreak/>
        <w:t>В ходе экспертизы установлено следующее:</w:t>
      </w:r>
    </w:p>
    <w:p w:rsidR="0077484B" w:rsidRPr="005806BC" w:rsidRDefault="0077484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соответствии с ч.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BB1529" w:rsidRPr="005806BC" w:rsidRDefault="00BB1529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Согласно </w:t>
      </w:r>
      <w:hyperlink r:id="rId7" w:history="1">
        <w:r w:rsidRPr="005806BC">
          <w:rPr>
            <w:rStyle w:val="a5"/>
            <w:color w:val="auto"/>
            <w:sz w:val="26"/>
            <w:szCs w:val="26"/>
            <w:u w:val="none"/>
          </w:rPr>
          <w:t>ст. 53</w:t>
        </w:r>
      </w:hyperlink>
      <w:r w:rsidRPr="005806BC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9F7FEB" w:rsidRPr="005806BC" w:rsidRDefault="009F7FE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соответствии со</w:t>
      </w:r>
      <w:r w:rsidR="00F9542D" w:rsidRPr="005806BC">
        <w:rPr>
          <w:sz w:val="26"/>
          <w:szCs w:val="26"/>
        </w:rPr>
        <w:t xml:space="preserve"> ст. 130 ТК РФ меры, обеспечивающие повышение уровня реального содержания заработной платы, относится к основным гарантиям по оплате труда работников. </w:t>
      </w:r>
      <w:r w:rsidRPr="005806BC">
        <w:rPr>
          <w:sz w:val="26"/>
          <w:szCs w:val="26"/>
        </w:rPr>
        <w:t>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77484B" w:rsidRPr="005806BC" w:rsidRDefault="0077484B" w:rsidP="00FB7064">
      <w:pPr>
        <w:pStyle w:val="ConsPlusNormal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Согласно ч 2. ст. </w:t>
      </w:r>
      <w:r w:rsidR="0074294E">
        <w:rPr>
          <w:sz w:val="26"/>
          <w:szCs w:val="26"/>
        </w:rPr>
        <w:t>2</w:t>
      </w:r>
      <w:r w:rsidRPr="005806BC">
        <w:rPr>
          <w:sz w:val="26"/>
          <w:szCs w:val="26"/>
        </w:rPr>
        <w:t>2 Федерального закона от 02.03.2007 № 25-ФЗ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156F1E" w:rsidRDefault="00FB7064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>В соответствии с п. 13 ст. 1 Закон</w:t>
      </w:r>
      <w:r w:rsidR="006811E3">
        <w:rPr>
          <w:sz w:val="26"/>
          <w:szCs w:val="26"/>
        </w:rPr>
        <w:t>а</w:t>
      </w:r>
      <w:r w:rsidRPr="005806BC">
        <w:rPr>
          <w:sz w:val="26"/>
          <w:szCs w:val="26"/>
        </w:rPr>
        <w:t xml:space="preserve"> ХМАО-Югры от 20.07.2007 № 113-оз к полномочиям органов государственной власти Ханты-Мансийского автономного округа - Югры в сфере муниципальной службы в том числе относится установление нормативов формирования расходов на оплату труда муниципальных служащих в муниципальных образованиях</w:t>
      </w:r>
      <w:r w:rsidR="00156F1E" w:rsidRPr="005806BC">
        <w:rPr>
          <w:sz w:val="26"/>
          <w:szCs w:val="26"/>
        </w:rPr>
        <w:t>.</w:t>
      </w:r>
    </w:p>
    <w:p w:rsidR="006811E3" w:rsidRPr="006811E3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11E3">
        <w:rPr>
          <w:sz w:val="26"/>
          <w:szCs w:val="26"/>
        </w:rPr>
        <w:t xml:space="preserve"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 (далее – нормативы) установлены Постановлением ХМАО-Югры от 24.12.2007 № 333-п. </w:t>
      </w:r>
    </w:p>
    <w:p w:rsidR="006811E3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11E3">
        <w:rPr>
          <w:sz w:val="26"/>
          <w:szCs w:val="26"/>
        </w:rPr>
        <w:t xml:space="preserve">Постановлением Правительства ХМАО-Югры от 18.12.2017 № 525-п внесены изменения в Постановление ХМАО-Югры от 24.12.2007 № 333-п, в котором размеры должностных окладов изложены в новой редакции.  Постановление ХМАО-Югры от 18.12.2017 № 525-п вступает в силу с 1 января 2018 года.  В проекте решения также указано, что решение думы вступает в силу 1 января 2018 года. </w:t>
      </w:r>
    </w:p>
    <w:p w:rsidR="00470CB1" w:rsidRDefault="00470CB1" w:rsidP="00470CB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904B9">
        <w:rPr>
          <w:sz w:val="26"/>
          <w:szCs w:val="26"/>
        </w:rPr>
        <w:t>При принятии проекта решения расходы на денежное содержание работников органов местного самоуправления в 2018 году увеличатся</w:t>
      </w:r>
      <w:r>
        <w:rPr>
          <w:sz w:val="26"/>
          <w:szCs w:val="26"/>
        </w:rPr>
        <w:t xml:space="preserve"> на 9644,3 тыс. рублей и потребуется внесение соответствующих изменений в бюджет города на 2018 год. </w:t>
      </w:r>
    </w:p>
    <w:p w:rsidR="006811E3" w:rsidRPr="006811E3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11E3">
        <w:rPr>
          <w:sz w:val="26"/>
          <w:szCs w:val="26"/>
        </w:rPr>
        <w:t xml:space="preserve">Таким образом проект решения Думы города Пыть-Яха не противоречит действующему законодательству. </w:t>
      </w:r>
    </w:p>
    <w:p w:rsidR="00B40C10" w:rsidRDefault="00B40C10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Default="00CA1F79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 проекту решения име</w:t>
      </w:r>
      <w:r w:rsidR="00960E61">
        <w:rPr>
          <w:sz w:val="26"/>
          <w:szCs w:val="26"/>
        </w:rPr>
        <w:t>ю</w:t>
      </w:r>
      <w:r>
        <w:rPr>
          <w:sz w:val="26"/>
          <w:szCs w:val="26"/>
        </w:rPr>
        <w:t>тся пре</w:t>
      </w:r>
      <w:r w:rsidR="00BC4BD4">
        <w:rPr>
          <w:sz w:val="26"/>
          <w:szCs w:val="26"/>
        </w:rPr>
        <w:t>дложения технического характера:</w:t>
      </w:r>
    </w:p>
    <w:p w:rsidR="00BC4BD4" w:rsidRPr="00BC4BD4" w:rsidRDefault="00BC4BD4" w:rsidP="00BC4BD4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BC4BD4">
        <w:rPr>
          <w:sz w:val="26"/>
          <w:szCs w:val="26"/>
        </w:rPr>
        <w:t xml:space="preserve">становление нормативов формирования расходов на оплату труда муниципальных служащих в муниципальных образованиях относится к компетенции органов государственной власти Ханты-Мансийского автономного округа – Югры.  На основании вышеизложенного, предлагаем в преамбуле проекта решения слова: «на основании распоряжения администрации города от 22.11.2017 № 2129-ра «Об увеличении фонда оплаты труда работников муниципальных учреждений муниципального образования городской округ город Пыть-Ях» исключить. </w:t>
      </w:r>
    </w:p>
    <w:p w:rsidR="00F274FD" w:rsidRDefault="00BC4BD4" w:rsidP="00BC4BD4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A1F79" w:rsidRPr="00BC4BD4">
        <w:rPr>
          <w:sz w:val="26"/>
          <w:szCs w:val="26"/>
        </w:rPr>
        <w:t xml:space="preserve">Предлагаем размеры ежемесячного денежного вознаграждения (должностного оклада) лиц, замещающих муниципальные должности и осуществляющих свои полномочия на постоянной основе в городе Пыть-Яха </w:t>
      </w:r>
      <w:r w:rsidR="00EB6267" w:rsidRPr="00BC4BD4">
        <w:rPr>
          <w:sz w:val="26"/>
          <w:szCs w:val="26"/>
        </w:rPr>
        <w:t>указать</w:t>
      </w:r>
      <w:r w:rsidR="00CA1F79" w:rsidRPr="00BC4BD4">
        <w:rPr>
          <w:sz w:val="26"/>
          <w:szCs w:val="26"/>
        </w:rPr>
        <w:t xml:space="preserve"> в соответствии с Постановлением Правительства ХМАО-Югры от 18.12.2017 № 525-п</w:t>
      </w:r>
      <w:r w:rsidR="00F274FD">
        <w:rPr>
          <w:sz w:val="26"/>
          <w:szCs w:val="26"/>
        </w:rPr>
        <w:t>.</w:t>
      </w:r>
    </w:p>
    <w:p w:rsidR="00F274FD" w:rsidRDefault="00F274FD" w:rsidP="00F274FD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</w:p>
    <w:p w:rsidR="00F274FD" w:rsidRPr="0014426D" w:rsidRDefault="00F274FD" w:rsidP="00F274FD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таблице № 1 к заключению отражены </w:t>
      </w:r>
      <w:r w:rsidRPr="0014426D">
        <w:rPr>
          <w:sz w:val="26"/>
          <w:szCs w:val="26"/>
        </w:rPr>
        <w:t>размеры должностных окладов лиц, замещающих</w:t>
      </w:r>
      <w:r w:rsidR="00664C8C" w:rsidRPr="00664C8C">
        <w:rPr>
          <w:sz w:val="26"/>
          <w:szCs w:val="26"/>
        </w:rPr>
        <w:t xml:space="preserve"> </w:t>
      </w:r>
      <w:r w:rsidR="00664C8C" w:rsidRPr="0014426D">
        <w:rPr>
          <w:sz w:val="26"/>
          <w:szCs w:val="26"/>
        </w:rPr>
        <w:t>должности</w:t>
      </w:r>
      <w:r w:rsidRPr="0014426D">
        <w:rPr>
          <w:sz w:val="26"/>
          <w:szCs w:val="26"/>
        </w:rPr>
        <w:t xml:space="preserve"> муниципальн</w:t>
      </w:r>
      <w:r w:rsidR="00664C8C">
        <w:rPr>
          <w:sz w:val="26"/>
          <w:szCs w:val="26"/>
        </w:rPr>
        <w:t>ой службы</w:t>
      </w:r>
      <w:r w:rsidR="002563C5">
        <w:rPr>
          <w:sz w:val="26"/>
          <w:szCs w:val="26"/>
        </w:rPr>
        <w:t>,</w:t>
      </w:r>
      <w:r w:rsidR="00664C8C">
        <w:rPr>
          <w:sz w:val="26"/>
          <w:szCs w:val="26"/>
        </w:rPr>
        <w:t xml:space="preserve"> </w:t>
      </w:r>
      <w:r w:rsidRPr="0014426D">
        <w:rPr>
          <w:sz w:val="26"/>
          <w:szCs w:val="26"/>
        </w:rPr>
        <w:t xml:space="preserve">и разница </w:t>
      </w:r>
      <w:r w:rsidRPr="0014426D">
        <w:rPr>
          <w:bCs/>
          <w:sz w:val="26"/>
          <w:szCs w:val="26"/>
        </w:rPr>
        <w:t>между действующими окладами и окладами, установленными Постановлением ХМАО-Югры от 18.12.2017 № 525-п.</w:t>
      </w:r>
    </w:p>
    <w:p w:rsidR="00EB6267" w:rsidRDefault="00EB6267" w:rsidP="00F274FD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</w:p>
    <w:p w:rsidR="00DC3A46" w:rsidRDefault="00DC3A46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B6267" w:rsidRPr="00EB6267" w:rsidRDefault="00EB6267" w:rsidP="00BE3AB2">
      <w:pPr>
        <w:ind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</w:t>
      </w:r>
      <w:r>
        <w:rPr>
          <w:sz w:val="26"/>
          <w:szCs w:val="26"/>
          <w:shd w:val="clear" w:color="auto" w:fill="FFFFFF"/>
        </w:rPr>
        <w:t xml:space="preserve"> </w:t>
      </w:r>
      <w:r w:rsidR="00BE3AB2" w:rsidRPr="00BE3AB2">
        <w:rPr>
          <w:sz w:val="26"/>
          <w:szCs w:val="26"/>
          <w:shd w:val="clear" w:color="auto" w:fill="FFFFFF"/>
        </w:rPr>
        <w:t>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</w:t>
      </w:r>
      <w:r>
        <w:rPr>
          <w:sz w:val="26"/>
        </w:rPr>
        <w:t xml:space="preserve">, </w:t>
      </w:r>
      <w:r w:rsidRPr="00213B0D">
        <w:rPr>
          <w:sz w:val="26"/>
        </w:rPr>
        <w:t>с учётом предложени</w:t>
      </w:r>
      <w:r>
        <w:rPr>
          <w:sz w:val="26"/>
        </w:rPr>
        <w:t>й С</w:t>
      </w:r>
      <w:bookmarkStart w:id="0" w:name="_GoBack"/>
      <w:bookmarkEnd w:id="0"/>
      <w:r>
        <w:rPr>
          <w:sz w:val="26"/>
        </w:rPr>
        <w:t>четно-контрольной палаты</w:t>
      </w:r>
      <w:r w:rsidRPr="00213B0D">
        <w:rPr>
          <w:sz w:val="26"/>
        </w:rPr>
        <w:t>.</w:t>
      </w:r>
    </w:p>
    <w:p w:rsidR="00F274FD" w:rsidRDefault="00F274FD" w:rsidP="00F274FD">
      <w:pPr>
        <w:jc w:val="center"/>
        <w:rPr>
          <w:bCs/>
          <w:color w:val="000000"/>
          <w:sz w:val="22"/>
          <w:szCs w:val="22"/>
        </w:rPr>
      </w:pPr>
    </w:p>
    <w:p w:rsidR="006A3474" w:rsidRDefault="006A3474" w:rsidP="00F274FD">
      <w:pPr>
        <w:jc w:val="center"/>
        <w:rPr>
          <w:bCs/>
          <w:color w:val="000000"/>
          <w:sz w:val="22"/>
          <w:szCs w:val="22"/>
        </w:rPr>
      </w:pPr>
    </w:p>
    <w:p w:rsidR="006A3474" w:rsidRDefault="006A3474" w:rsidP="00F274FD">
      <w:pPr>
        <w:jc w:val="center"/>
        <w:rPr>
          <w:bCs/>
          <w:color w:val="000000"/>
          <w:sz w:val="22"/>
          <w:szCs w:val="22"/>
        </w:rPr>
      </w:pPr>
    </w:p>
    <w:p w:rsidR="006A3474" w:rsidRDefault="006A3474" w:rsidP="00F274FD">
      <w:pPr>
        <w:jc w:val="center"/>
        <w:rPr>
          <w:bCs/>
          <w:color w:val="000000"/>
          <w:sz w:val="22"/>
          <w:szCs w:val="22"/>
        </w:rPr>
      </w:pP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Инспектор </w:t>
      </w: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                  Г.Ф. Урубкова </w:t>
      </w:r>
    </w:p>
    <w:p w:rsidR="006A3474" w:rsidRDefault="006A3474" w:rsidP="00F274FD">
      <w:pPr>
        <w:jc w:val="center"/>
        <w:rPr>
          <w:bCs/>
          <w:color w:val="000000"/>
          <w:sz w:val="22"/>
          <w:szCs w:val="22"/>
        </w:rPr>
        <w:sectPr w:rsidR="006A3474" w:rsidSect="00F274FD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700"/>
        <w:tblW w:w="14863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967"/>
        <w:gridCol w:w="1985"/>
        <w:gridCol w:w="1559"/>
        <w:gridCol w:w="1843"/>
        <w:gridCol w:w="1843"/>
        <w:gridCol w:w="1843"/>
      </w:tblGrid>
      <w:tr w:rsidR="00F274FD" w:rsidRPr="00A30D1E" w:rsidTr="00F274FD">
        <w:trPr>
          <w:trHeight w:val="557"/>
        </w:trPr>
        <w:tc>
          <w:tcPr>
            <w:tcW w:w="14863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</w:tcPr>
          <w:p w:rsidR="00F274FD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274FD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274FD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274FD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tabs>
                <w:tab w:val="left" w:pos="1775"/>
                <w:tab w:val="left" w:pos="1148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Таблица № 1 к заключению</w:t>
            </w:r>
          </w:p>
        </w:tc>
      </w:tr>
      <w:tr w:rsidR="00F274FD" w:rsidRPr="00A30D1E" w:rsidTr="00F274FD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4FD" w:rsidRPr="00A30D1E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FD" w:rsidRPr="00A30D1E" w:rsidRDefault="00F274FD" w:rsidP="00F274FD">
            <w:pPr>
              <w:jc w:val="center"/>
              <w:rPr>
                <w:sz w:val="22"/>
                <w:szCs w:val="22"/>
              </w:rPr>
            </w:pPr>
            <w:r w:rsidRPr="00A30D1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FD" w:rsidRPr="00A30D1E" w:rsidRDefault="00F274FD" w:rsidP="00F274FD">
            <w:pPr>
              <w:jc w:val="center"/>
              <w:rPr>
                <w:sz w:val="22"/>
                <w:szCs w:val="22"/>
              </w:rPr>
            </w:pPr>
            <w:r w:rsidRPr="00A30D1E">
              <w:rPr>
                <w:sz w:val="22"/>
                <w:szCs w:val="22"/>
              </w:rPr>
              <w:t>группа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FD" w:rsidRPr="00A30D1E" w:rsidRDefault="00F274FD" w:rsidP="00F274FD">
            <w:pPr>
              <w:jc w:val="center"/>
              <w:rPr>
                <w:sz w:val="22"/>
                <w:szCs w:val="22"/>
              </w:rPr>
            </w:pPr>
            <w:r w:rsidRPr="00A30D1E">
              <w:rPr>
                <w:sz w:val="22"/>
                <w:szCs w:val="22"/>
              </w:rPr>
              <w:t>категория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5C9" w:rsidRDefault="005035C9" w:rsidP="005035C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размер</w:t>
            </w:r>
            <w:r>
              <w:rPr>
                <w:bCs/>
                <w:color w:val="000000"/>
                <w:sz w:val="22"/>
                <w:szCs w:val="22"/>
              </w:rPr>
              <w:t xml:space="preserve">ы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должностных  окладов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в руб., </w:t>
            </w:r>
            <w:r w:rsidRPr="00A30D1E">
              <w:rPr>
                <w:bCs/>
                <w:color w:val="000000"/>
                <w:sz w:val="22"/>
                <w:szCs w:val="22"/>
              </w:rPr>
              <w:t>согласно РД</w:t>
            </w:r>
            <w:r>
              <w:rPr>
                <w:bCs/>
                <w:color w:val="000000"/>
                <w:sz w:val="22"/>
                <w:szCs w:val="22"/>
              </w:rPr>
              <w:t xml:space="preserve"> от 24.05.2017 </w:t>
            </w:r>
          </w:p>
          <w:p w:rsidR="00F274FD" w:rsidRPr="00A30D1E" w:rsidRDefault="005035C9" w:rsidP="005035C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№ 97 (в ред. от 28.11.2017 № 124)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FD" w:rsidRPr="00A30D1E" w:rsidRDefault="005035C9" w:rsidP="005035C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размеры должностных  окладов </w:t>
            </w:r>
            <w:r w:rsidR="00F274FD" w:rsidRPr="00A30D1E">
              <w:rPr>
                <w:bCs/>
                <w:color w:val="000000"/>
                <w:sz w:val="22"/>
                <w:szCs w:val="22"/>
              </w:rPr>
              <w:t>в руб.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F274FD" w:rsidRPr="00A30D1E">
              <w:rPr>
                <w:bCs/>
                <w:color w:val="000000"/>
                <w:sz w:val="22"/>
                <w:szCs w:val="22"/>
              </w:rPr>
              <w:t xml:space="preserve"> согласно </w:t>
            </w:r>
            <w:r>
              <w:rPr>
                <w:bCs/>
                <w:color w:val="000000"/>
                <w:sz w:val="22"/>
                <w:szCs w:val="22"/>
              </w:rPr>
              <w:t xml:space="preserve">проекту </w:t>
            </w:r>
            <w:r w:rsidR="00F274FD" w:rsidRPr="00A30D1E">
              <w:rPr>
                <w:bCs/>
                <w:color w:val="000000"/>
                <w:sz w:val="22"/>
                <w:szCs w:val="22"/>
              </w:rPr>
              <w:t>РД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4FD" w:rsidRPr="00A30D1E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размер</w:t>
            </w:r>
            <w:r w:rsidR="005035C9">
              <w:rPr>
                <w:bCs/>
                <w:color w:val="000000"/>
                <w:sz w:val="22"/>
                <w:szCs w:val="22"/>
              </w:rPr>
              <w:t xml:space="preserve">ы должностных  окладов, в руб., </w:t>
            </w:r>
            <w:r w:rsidRPr="00A30D1E">
              <w:rPr>
                <w:bCs/>
                <w:color w:val="000000"/>
                <w:sz w:val="22"/>
                <w:szCs w:val="22"/>
              </w:rPr>
              <w:t>согласно Постановлению ХМАО-Югры от 18.12.2017 № 525-п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FD" w:rsidRPr="00A30D1E" w:rsidRDefault="005035C9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разница</w:t>
            </w:r>
            <w:r w:rsidR="00F274FD" w:rsidRPr="00A30D1E">
              <w:rPr>
                <w:bCs/>
                <w:color w:val="000000"/>
                <w:sz w:val="22"/>
                <w:szCs w:val="22"/>
              </w:rPr>
              <w:t xml:space="preserve"> в руб.</w:t>
            </w:r>
          </w:p>
          <w:p w:rsidR="00F274FD" w:rsidRPr="00A30D1E" w:rsidRDefault="00F274FD" w:rsidP="00F274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между действующими окладами и окладами, установленными Постановлением ХМАО-Югры от 18.12.2017 № 525-п</w:t>
            </w:r>
          </w:p>
        </w:tc>
      </w:tr>
      <w:tr w:rsidR="00F274FD" w:rsidRPr="00A30D1E" w:rsidTr="006A3474">
        <w:trPr>
          <w:trHeight w:val="5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Первый заместитель главы города Пыть-Яха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7 171,00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7 458,00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7458,00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287,00</w:t>
            </w:r>
          </w:p>
        </w:tc>
      </w:tr>
      <w:tr w:rsidR="00F274FD" w:rsidRPr="00A30D1E" w:rsidTr="00F274FD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главы города Пыть-Яха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6 704,00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6 972,00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6973,00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Управляющий делами администрации города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5 006,00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5 206,00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5207,00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Председатель Счетно-контрольной палаты города Пыть-Яха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4 503,00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 аппарата Думы города Пыть-Яха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4 194,00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4 362,00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4362,00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168,00</w:t>
            </w:r>
          </w:p>
        </w:tc>
      </w:tr>
      <w:tr w:rsidR="00F274FD" w:rsidRPr="00A30D1E" w:rsidTr="006A3474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Директор Департамента администрации города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4 503,00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Председатель комитета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4 503,00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7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Начальник управления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4 503,00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председателя Счетно-контрольной палаты города Пыть-Яха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4 298,00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9141FA">
        <w:trPr>
          <w:trHeight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Инспектор Счетно-контрольной палаты города Пыть-Яха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3 236,00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9141FA">
        <w:trPr>
          <w:trHeight w:val="4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директора Департамента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4 298,00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9141FA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председателя комитета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4 016,00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7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управления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4 016,00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управления -начальник отдела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4 016,00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9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Начальник (заведующий) отдела, службы администрации города, аппарата Думы города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3 727,00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3 876,00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3877,00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9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(заведующего) отдела, службы  администрации города,  Думы города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3 236,00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1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Начальник (заведующий) отдела, службы  в составе Департамента, комитета, управления администрации города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3 333,00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3 466,00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3467,00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9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(заведующего) отдела, службы  в составе Департамента, комитета, управления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3 112,00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3 236,00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FA" w:rsidRDefault="009141FA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141FA" w:rsidRDefault="009141FA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9141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9141FA" w:rsidP="00914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274FD" w:rsidRPr="00A30D1E">
              <w:rPr>
                <w:color w:val="000000"/>
                <w:sz w:val="22"/>
                <w:szCs w:val="22"/>
              </w:rPr>
              <w:t>2</w:t>
            </w:r>
            <w:r w:rsidR="00F274FD">
              <w:rPr>
                <w:color w:val="000000"/>
                <w:sz w:val="22"/>
                <w:szCs w:val="22"/>
              </w:rPr>
              <w:t>5</w:t>
            </w:r>
            <w:r w:rsidR="00F274FD"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Заведующий сектором администрации города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2 955,00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141FA" w:rsidRDefault="009141FA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9141FA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Помощник, советник, консультант главы города Пыть-Яха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4 145,00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4 311,00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4311,00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Пресс-секретарь  главы  города Пыть-Яха       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4 298,00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Секретарь административной комиссии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2 955,00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F274FD" w:rsidRPr="00A30D1E" w:rsidTr="00F274FD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2 955,00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F274FD" w:rsidRPr="00A30D1E" w:rsidTr="00F274FD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2 955,00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F274FD" w:rsidRPr="00A30D1E" w:rsidTr="00F274FD">
        <w:trPr>
          <w:trHeight w:val="4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2 955,00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F274FD" w:rsidRPr="00A30D1E" w:rsidTr="00F274FD">
        <w:trPr>
          <w:trHeight w:val="6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2 645,00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2 751,00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2751,00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106,00</w:t>
            </w:r>
          </w:p>
        </w:tc>
      </w:tr>
      <w:tr w:rsidR="00F274FD" w:rsidRPr="00A30D1E" w:rsidTr="00F274FD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2 300,00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2 392,00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2392,00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92,00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2 891,00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 w:rsidR="00BC443C"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2 891,00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 w:rsidR="00BC443C"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2 891,00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 w:rsidR="00BC443C"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2 509,00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2 609,00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2610,00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10</w:t>
            </w:r>
            <w:r w:rsidR="00BC443C">
              <w:rPr>
                <w:color w:val="000000"/>
                <w:sz w:val="22"/>
                <w:szCs w:val="22"/>
              </w:rPr>
              <w:t>1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2 239,00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2 329,00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2329,00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F274FD" w:rsidRPr="00A30D1E" w:rsidTr="006A3474">
        <w:trPr>
          <w:trHeight w:val="6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 1 категории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2 030,00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2 111,00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0D1E">
              <w:rPr>
                <w:b/>
                <w:color w:val="000000"/>
                <w:sz w:val="22"/>
                <w:szCs w:val="22"/>
              </w:rPr>
              <w:t>2112,00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8</w:t>
            </w:r>
            <w:r w:rsidR="00BC443C"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F274FD" w:rsidRPr="00A30D1E" w:rsidTr="006A3474">
        <w:trPr>
          <w:trHeight w:val="7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 2 категории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1 791,00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F274FD" w:rsidRPr="00A30D1E" w:rsidTr="00F274FD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1 791,00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474" w:rsidRDefault="006A3474" w:rsidP="00F274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274FD" w:rsidRPr="00A30D1E" w:rsidRDefault="00F274FD" w:rsidP="00F274FD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4FD" w:rsidRPr="00A30D1E" w:rsidRDefault="00F274FD" w:rsidP="006A3474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69,00</w:t>
            </w:r>
          </w:p>
        </w:tc>
      </w:tr>
    </w:tbl>
    <w:p w:rsidR="00376745" w:rsidRPr="005806BC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6745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CE68B3" w:rsidRDefault="00CE68B3">
      <w:pPr>
        <w:rPr>
          <w:sz w:val="26"/>
          <w:szCs w:val="26"/>
        </w:rPr>
        <w:sectPr w:rsidR="00CE68B3" w:rsidSect="00CE68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E68B3" w:rsidRPr="005806BC" w:rsidRDefault="00CE68B3" w:rsidP="006A3474">
      <w:pPr>
        <w:rPr>
          <w:sz w:val="26"/>
          <w:szCs w:val="26"/>
        </w:rPr>
      </w:pPr>
    </w:p>
    <w:sectPr w:rsidR="00CE68B3" w:rsidRPr="005806BC" w:rsidSect="00B11E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B58" w:rsidRDefault="00936B58">
      <w:r>
        <w:separator/>
      </w:r>
    </w:p>
  </w:endnote>
  <w:endnote w:type="continuationSeparator" w:id="0">
    <w:p w:rsidR="00936B58" w:rsidRDefault="0093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3C5">
          <w:rPr>
            <w:noProof/>
          </w:rPr>
          <w:t>8</w:t>
        </w:r>
        <w:r>
          <w:fldChar w:fldCharType="end"/>
        </w:r>
      </w:p>
    </w:sdtContent>
  </w:sdt>
  <w:p w:rsidR="00F651DF" w:rsidRDefault="00936B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B58" w:rsidRDefault="00936B58">
      <w:r>
        <w:separator/>
      </w:r>
    </w:p>
  </w:footnote>
  <w:footnote w:type="continuationSeparator" w:id="0">
    <w:p w:rsidR="00936B58" w:rsidRDefault="0093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57790"/>
    <w:rsid w:val="00063C27"/>
    <w:rsid w:val="00073625"/>
    <w:rsid w:val="00081C4A"/>
    <w:rsid w:val="00085EE7"/>
    <w:rsid w:val="000A138E"/>
    <w:rsid w:val="000A5726"/>
    <w:rsid w:val="000C7CEA"/>
    <w:rsid w:val="000D023D"/>
    <w:rsid w:val="001117FA"/>
    <w:rsid w:val="001124D9"/>
    <w:rsid w:val="00133B92"/>
    <w:rsid w:val="00143B6F"/>
    <w:rsid w:val="00156F1E"/>
    <w:rsid w:val="00170164"/>
    <w:rsid w:val="0017210A"/>
    <w:rsid w:val="00187FD2"/>
    <w:rsid w:val="00191035"/>
    <w:rsid w:val="001924BE"/>
    <w:rsid w:val="001A1C0A"/>
    <w:rsid w:val="001C2FAC"/>
    <w:rsid w:val="00205063"/>
    <w:rsid w:val="00213B0D"/>
    <w:rsid w:val="00251A1D"/>
    <w:rsid w:val="00252406"/>
    <w:rsid w:val="002563C5"/>
    <w:rsid w:val="00262D59"/>
    <w:rsid w:val="00265CE3"/>
    <w:rsid w:val="00270E4D"/>
    <w:rsid w:val="00272A27"/>
    <w:rsid w:val="00316EB0"/>
    <w:rsid w:val="00320F1B"/>
    <w:rsid w:val="003402AA"/>
    <w:rsid w:val="00357622"/>
    <w:rsid w:val="00376745"/>
    <w:rsid w:val="00380FCE"/>
    <w:rsid w:val="00396B67"/>
    <w:rsid w:val="003A1DA8"/>
    <w:rsid w:val="003A2CA3"/>
    <w:rsid w:val="003A470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70CB1"/>
    <w:rsid w:val="00497FCD"/>
    <w:rsid w:val="004A23DB"/>
    <w:rsid w:val="004B36C5"/>
    <w:rsid w:val="004B4529"/>
    <w:rsid w:val="004E12EA"/>
    <w:rsid w:val="005035C9"/>
    <w:rsid w:val="00557121"/>
    <w:rsid w:val="00574357"/>
    <w:rsid w:val="005806BC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3002C"/>
    <w:rsid w:val="0065513B"/>
    <w:rsid w:val="00664C8C"/>
    <w:rsid w:val="00677489"/>
    <w:rsid w:val="006811E3"/>
    <w:rsid w:val="006A3474"/>
    <w:rsid w:val="006C17B9"/>
    <w:rsid w:val="006C34CE"/>
    <w:rsid w:val="006C3BE7"/>
    <w:rsid w:val="00710E21"/>
    <w:rsid w:val="00721858"/>
    <w:rsid w:val="0074294E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E14B5"/>
    <w:rsid w:val="007F5262"/>
    <w:rsid w:val="00801D11"/>
    <w:rsid w:val="00807733"/>
    <w:rsid w:val="008153F1"/>
    <w:rsid w:val="00823DF4"/>
    <w:rsid w:val="0084759E"/>
    <w:rsid w:val="00852278"/>
    <w:rsid w:val="00891A24"/>
    <w:rsid w:val="00891D24"/>
    <w:rsid w:val="008C4CE8"/>
    <w:rsid w:val="008D0B21"/>
    <w:rsid w:val="008D38B9"/>
    <w:rsid w:val="008E79ED"/>
    <w:rsid w:val="0091078B"/>
    <w:rsid w:val="009141FA"/>
    <w:rsid w:val="00936B58"/>
    <w:rsid w:val="00960E61"/>
    <w:rsid w:val="00976A19"/>
    <w:rsid w:val="00982E00"/>
    <w:rsid w:val="00996892"/>
    <w:rsid w:val="009A3E81"/>
    <w:rsid w:val="009A5244"/>
    <w:rsid w:val="009A6825"/>
    <w:rsid w:val="009B0186"/>
    <w:rsid w:val="009B3DBA"/>
    <w:rsid w:val="009C3AE0"/>
    <w:rsid w:val="009E47C0"/>
    <w:rsid w:val="009F7FEB"/>
    <w:rsid w:val="00A1090B"/>
    <w:rsid w:val="00A10CF8"/>
    <w:rsid w:val="00A21FBE"/>
    <w:rsid w:val="00A30440"/>
    <w:rsid w:val="00A30D1E"/>
    <w:rsid w:val="00A576EF"/>
    <w:rsid w:val="00A60AE7"/>
    <w:rsid w:val="00A6542C"/>
    <w:rsid w:val="00B3677F"/>
    <w:rsid w:val="00B40C10"/>
    <w:rsid w:val="00B467CD"/>
    <w:rsid w:val="00B51CB8"/>
    <w:rsid w:val="00B54585"/>
    <w:rsid w:val="00B86352"/>
    <w:rsid w:val="00B93F86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43DBE"/>
    <w:rsid w:val="00D63A17"/>
    <w:rsid w:val="00DB017E"/>
    <w:rsid w:val="00DC3A46"/>
    <w:rsid w:val="00DD1A6F"/>
    <w:rsid w:val="00E151E2"/>
    <w:rsid w:val="00E221FB"/>
    <w:rsid w:val="00E34B6B"/>
    <w:rsid w:val="00E446F0"/>
    <w:rsid w:val="00E46A23"/>
    <w:rsid w:val="00E75A01"/>
    <w:rsid w:val="00EA292F"/>
    <w:rsid w:val="00EB6267"/>
    <w:rsid w:val="00EF024C"/>
    <w:rsid w:val="00EF026F"/>
    <w:rsid w:val="00EF490C"/>
    <w:rsid w:val="00F06E83"/>
    <w:rsid w:val="00F274FD"/>
    <w:rsid w:val="00F45AC4"/>
    <w:rsid w:val="00F9542D"/>
    <w:rsid w:val="00FB20A5"/>
    <w:rsid w:val="00FB2693"/>
    <w:rsid w:val="00FB4E6A"/>
    <w:rsid w:val="00FB7064"/>
    <w:rsid w:val="00FE341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D7F60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424354463CCB3E5B46454E161525CD9C602A8489C7F6FA6DF063FA5AEB96254AD16FF226DEq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8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Павел Урубков</cp:lastModifiedBy>
  <cp:revision>104</cp:revision>
  <cp:lastPrinted>2017-12-19T15:02:00Z</cp:lastPrinted>
  <dcterms:created xsi:type="dcterms:W3CDTF">2017-11-28T07:42:00Z</dcterms:created>
  <dcterms:modified xsi:type="dcterms:W3CDTF">2017-12-19T15:02:00Z</dcterms:modified>
</cp:coreProperties>
</file>